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2" w:space="0" w:color="0F2440"/>
          <w:bottom w:val="single" w:sz="18" w:space="0" w:color="1E3A5F"/>
          <w:left w:val="single" w:sz="12" w:space="0" w:color="0F2440"/>
          <w:right w:val="single" w:sz="12" w:space="0" w:color="0F2440"/>
          <w:insideV w:val="none"/>
        </w:tblBorders>
      </w:tblPr>
      <w:tblGrid>
        <w:gridCol w:w="5839"/>
        <w:gridCol w:w="3969"/>
      </w:tblGrid>
      <w:tr>
        <w:tc>
          <w:tcPr>
            <w:tcW w:type="dxa" w:w="4904"/>
            <w:shd w:fill="0F2440"/>
            <w:tcMar>
              <w:top w:w="180" w:type="dxa"/>
              <w:bottom w:w="180" w:type="dxa"/>
              <w:left w:w="220" w:type="dxa"/>
              <w:right w:w="140" w:type="dxa"/>
            </w:tcMar>
            <w:vAlign w:val="center"/>
          </w:tcPr>
          <w:p>
            <w:pPr>
              <w:spacing w:before="0" w:after="60"/>
            </w:pPr>
            <w:r>
              <w:rPr>
                <w:rFonts w:ascii="Arial" w:hAnsi="Arial"/>
                <w:b/>
                <w:color w:val="FFFFFF"/>
                <w:sz w:val="32"/>
              </w:rPr>
              <w:t>НОРМОГРАФ</w:t>
            </w:r>
            <w:r>
              <w:rPr>
                <w:rFonts w:ascii="Arial" w:hAnsi="Arial"/>
                <w:color w:val="93C5FD"/>
                <w:sz w:val="26"/>
              </w:rPr>
              <w:t xml:space="preserve">  |  </w:t>
            </w:r>
            <w:r>
              <w:rPr>
                <w:rFonts w:ascii="Arial" w:hAnsi="Arial"/>
                <w:b/>
                <w:color w:val="DBEAFE"/>
                <w:sz w:val="17"/>
              </w:rPr>
              <w:t>СИСТЕМА НОРМАТИВНОГО КОНТРОЛЯ</w:t>
            </w:r>
          </w:p>
          <w:p>
            <w:pPr>
              <w:spacing w:before="40" w:after="0"/>
            </w:pPr>
            <w:r>
              <w:rPr>
                <w:rFonts w:ascii="Arial" w:hAnsi="Arial"/>
                <w:color w:val="CBD5E1"/>
                <w:sz w:val="17"/>
              </w:rPr>
              <w:t>Российская инженерная платформа автоматизации 5 контуров безопасности:</w:t>
              <w:br/>
              <w:t>Охрана труда · Промбезопасность · Пожбезопасность · Электробезопасность · Экология</w:t>
            </w:r>
          </w:p>
        </w:tc>
        <w:tc>
          <w:tcPr>
            <w:tcW w:type="dxa" w:w="4904"/>
            <w:shd w:fill="0F2440"/>
            <w:tcMar>
              <w:top w:w="180" w:type="dxa"/>
              <w:bottom w:w="180" w:type="dxa"/>
              <w:left w:w="140" w:type="dxa"/>
              <w:right w:w="22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ИП Попов Владимир Николаевич</w:t>
              <w:br/>
            </w:r>
            <w:r>
              <w:rPr>
                <w:rFonts w:ascii="Arial" w:hAnsi="Arial"/>
                <w:color w:val="E2E8F0"/>
                <w:sz w:val="16"/>
              </w:rPr>
              <w:t>ИНН 540128769624 · ОГРНИП 326547600182670</w:t>
              <w:br/>
              <w:t>Реестр операторов ПДн РКН № 54-26-063983</w:t>
              <w:br/>
              <w:t>нормограф.рф · normograf@yandex.com</w:t>
              <w:br/>
              <w:t>Тел.: +7 (911) 916-53-58</w:t>
            </w:r>
          </w:p>
        </w:tc>
      </w:tr>
    </w:tbl>
    <w:p>
      <w:pPr>
        <w:spacing w:before="240" w:after="40"/>
        <w:jc w:val="center"/>
      </w:pPr>
      <w:r>
        <w:rPr>
          <w:rFonts w:ascii="Arial" w:hAnsi="Arial"/>
          <w:b/>
          <w:color w:val="0F2440"/>
          <w:sz w:val="27"/>
        </w:rPr>
        <w:t>АКТ № ______</w:t>
        <w:br/>
      </w:r>
      <w:r>
        <w:rPr>
          <w:rFonts w:ascii="Arial" w:hAnsi="Arial"/>
          <w:b/>
          <w:color w:val="1E3A5F"/>
          <w:sz w:val="20"/>
        </w:rPr>
        <w:t>приёмки-сдачи оказанных инженерно-методических услуг в АИС «НОРМОГРАФ»</w:t>
        <w:br/>
        <w:t>(к Договору возмездного оказания услуг по ст. 779 ГК РФ в рамках Публичной оферты ред. 1.2, п. 2.1, п. 3.1.3, п. 3.4, п. 5.2)</w:t>
      </w:r>
    </w:p>
    <w:p>
      <w:pPr>
        <w:spacing w:before="120" w:after="160"/>
        <w:jc w:val="both"/>
      </w:pPr>
      <w:r>
        <w:rPr>
          <w:rFonts w:ascii="Times New Roman" w:hAnsi="Times New Roman"/>
          <w:b/>
          <w:sz w:val="22"/>
        </w:rPr>
        <w:t>г. Новосибирск                                                                                                   «___» ____________ 2026 г.</w:t>
      </w:r>
    </w:p>
    <w:p>
      <w:pPr>
        <w:spacing w:before="40" w:after="80" w:line="276" w:lineRule="auto"/>
        <w:jc w:val="both"/>
      </w:pPr>
      <w:r>
        <w:rPr>
          <w:rFonts w:ascii="Times New Roman" w:hAnsi="Times New Roman"/>
          <w:b/>
          <w:color w:val="111827"/>
          <w:sz w:val="22"/>
        </w:rPr>
        <w:t xml:space="preserve">Индивидуальный предприниматель Попов Владимир Николаевич </w:t>
      </w:r>
      <w:r>
        <w:rPr>
          <w:rFonts w:ascii="Times New Roman" w:hAnsi="Times New Roman"/>
          <w:color w:val="111827"/>
          <w:sz w:val="22"/>
        </w:rPr>
        <w:t>(ИНН 540128769624, ОГРНИП 326547600182670, адрес: 630124, г. Новосибирск, ул. Толбухина, д. 27/2, кв. 75), именуемый в дальнейшем «Заказчик» (Принципал / Оператор Платформы «НОРМОГРАФ»), с одной стороны, и</w:t>
      </w:r>
    </w:p>
    <w:p>
      <w:pPr>
        <w:spacing w:before="40" w:after="80" w:line="276" w:lineRule="auto"/>
        <w:jc w:val="both"/>
      </w:pPr>
      <w:r>
        <w:rPr>
          <w:rFonts w:ascii="Times New Roman" w:hAnsi="Times New Roman"/>
          <w:b/>
          <w:color w:val="111827"/>
          <w:sz w:val="22"/>
        </w:rPr>
        <w:t xml:space="preserve">Гражданин(ка) РФ ___________________________________________________________ </w:t>
      </w:r>
      <w:r>
        <w:rPr>
          <w:rFonts w:ascii="Times New Roman" w:hAnsi="Times New Roman"/>
          <w:color w:val="111827"/>
          <w:sz w:val="22"/>
        </w:rPr>
        <w:t>(ИНН ____________________, паспорт серия ______ № __________, выдан __________________________________________________, зарегистрирован(а) в качестве плательщика налога на профессиональный доход (НПД) в соответствии с Федеральным законом от 27.11.2018 № 422-ФЗ, справка о постановке на учёт по форме КНД 1122035 № ____________________ от «___» ________ 20__ г., статус проверен по базе ФНС России npd.nalog.ru на дату подписания Акта), именуемый(ая) в дальнейшем «Исполнитель» (Внешний профильный специалист, код партнёра в Платформе: ________________), с другой стороны, совместно именуемые «Стороны», составили настоящий Акт (первичный учётный документ в соответствии со ст. 9 Федерального закона от 06.12.2011 № 402-ФЗ «О бухгалтерском учёте», ст. 252, ст. 346.16 НК РФ и ст. 779 ГК РФ) о нижеследующем:</w:t>
      </w:r>
    </w:p>
    <w:p>
      <w:pPr>
        <w:keepNext/>
        <w:spacing w:before="240" w:after="80"/>
      </w:pPr>
      <w:r>
        <w:rPr>
          <w:rFonts w:ascii="Arial" w:hAnsi="Arial"/>
          <w:b/>
          <w:color w:val="0F2440"/>
          <w:sz w:val="23"/>
        </w:rPr>
        <w:t>1. Перечень и объём фактически оказанных услуг</w:t>
      </w:r>
    </w:p>
    <w:p>
      <w:pPr>
        <w:spacing w:before="40" w:after="80" w:line="276" w:lineRule="auto"/>
        <w:jc w:val="both"/>
      </w:pPr>
      <w:r>
        <w:rPr>
          <w:rFonts w:ascii="Times New Roman" w:hAnsi="Times New Roman"/>
          <w:b/>
          <w:color w:val="111827"/>
          <w:sz w:val="22"/>
        </w:rPr>
        <w:t xml:space="preserve">1.1. </w:t>
      </w:r>
      <w:r>
        <w:rPr>
          <w:rFonts w:ascii="Times New Roman" w:hAnsi="Times New Roman"/>
          <w:color w:val="111827"/>
          <w:sz w:val="22"/>
        </w:rPr>
        <w:t>В соответствии с п. 2.1 и п. 3.1.3 / п. 3.4 Публичной оферты об участии в партнёрской программе облачной платформы «НОРМОГРАФ» (редакция 1.2) Исполнитель во внерабочее время самостоятельно, своим личным трудом оказал Заказчику, а Заказчик принял следующие инженерно-технические и информационно-методические услуги в отношении подключённого тенанта сторонней организации _____________________________________________ (ИНН организации-клиента: __________________, тарифный план: «________________», счёт № ________ от «___» ________ 2026 г.):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94A3B8"/>
          <w:bottom w:val="single" w:sz="6" w:space="0" w:color="94A3B8"/>
          <w:left w:val="single" w:sz="6" w:space="0" w:color="94A3B8"/>
          <w:right w:val="single" w:sz="6" w:space="0" w:color="94A3B8"/>
          <w:insideH w:val="single" w:sz="6" w:space="0" w:color="94A3B8"/>
          <w:insideV w:val="single" w:sz="6" w:space="0" w:color="94A3B8"/>
        </w:tblBorders>
      </w:tblPr>
      <w:tblGrid>
        <w:gridCol w:w="1962"/>
        <w:gridCol w:w="1962"/>
        <w:gridCol w:w="1962"/>
        <w:gridCol w:w="1962"/>
        <w:gridCol w:w="1962"/>
      </w:tblGrid>
      <w:tr>
        <w:tc>
          <w:tcPr>
            <w:tcW w:type="dxa" w:w="1962"/>
            <w:shd w:fill="1E3A5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Выб.</w:t>
            </w:r>
          </w:p>
        </w:tc>
        <w:tc>
          <w:tcPr>
            <w:tcW w:type="dxa" w:w="1962"/>
            <w:shd w:fill="1E3A5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Наименование оказанной услуги (формулировка для чека НПД в «Мой налог»)</w:t>
            </w:r>
          </w:p>
        </w:tc>
        <w:tc>
          <w:tcPr>
            <w:tcW w:type="dxa" w:w="1962"/>
            <w:shd w:fill="1E3A5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Ед. изм.</w:t>
            </w:r>
          </w:p>
        </w:tc>
        <w:tc>
          <w:tcPr>
            <w:tcW w:type="dxa" w:w="1962"/>
            <w:shd w:fill="1E3A5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Кол-во</w:t>
            </w:r>
          </w:p>
        </w:tc>
        <w:tc>
          <w:tcPr>
            <w:tcW w:type="dxa" w:w="1962"/>
            <w:shd w:fill="1E3A5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Стоимость (руб., без НДС)</w:t>
            </w:r>
          </w:p>
        </w:tc>
      </w:tr>
      <w:tr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[  ]</w:t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9"/>
              </w:rPr>
              <w:t>Вариант А (п. 3.4.1 Оферты): Услуги по методологической верификации отраслевых шаблонов, тестированию и первичной настройке справочников в АИС Нормограф (выверка структуры подразделений, штатного расписания и кадровой матрицы тенанта; настройка даты отсечения бумажного архива; методологическая верификация применимости 106 шаблонов ГОСТ Р 7.0.97-2016 и 147 обязанностей в 5 контурах безопасности под ОКВЭД предприятия)</w:t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усл.</w:t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__________ ₽</w:t>
              <w:br/>
              <w:t>(6 000 / 18 000 / 30 000 ₽)</w:t>
            </w:r>
          </w:p>
        </w:tc>
      </w:tr>
      <w:tr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[  ]</w:t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9"/>
              </w:rPr>
              <w:t>Вариант Б (п. 3.1.3 Оферты): Услуги по информационно-методическому сопровождению запуска, демонстрационному аудиту и консультированию пользователей в АИС Нормограф (проведение первичного демонстрационного аудита применимости 5 контуров безопасности; методический инструктаж ответственных специалистов клиента; первая линия методического консультирования в тикетах сопровождения)</w:t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усл.</w:t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__________ ₽</w:t>
              <w:br/>
              <w:t>(по п. 3.1.3 Оферты)</w:t>
            </w:r>
          </w:p>
        </w:tc>
      </w:tr>
      <w:tr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9"/>
              </w:rPr>
              <w:t>ИТОГО к выплате (НДС не облагается на основании ч. 8, 9 ст. 2 Федерального закона № 422-ФЗ):</w:t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</w:r>
          </w:p>
        </w:tc>
        <w:tc>
          <w:tcPr>
            <w:tcW w:type="dxa" w:w="196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__________ ₽</w:t>
            </w:r>
          </w:p>
        </w:tc>
      </w:tr>
    </w:tbl>
    <w:p>
      <w:pPr>
        <w:spacing w:before="40" w:after="80" w:line="276" w:lineRule="auto"/>
        <w:jc w:val="both"/>
      </w:pPr>
      <w:r>
        <w:rPr>
          <w:rFonts w:ascii="Times New Roman" w:hAnsi="Times New Roman"/>
          <w:b/>
          <w:color w:val="111827"/>
          <w:sz w:val="22"/>
        </w:rPr>
        <w:t xml:space="preserve">1.2. </w:t>
      </w:r>
      <w:r>
        <w:rPr>
          <w:rFonts w:ascii="Times New Roman" w:hAnsi="Times New Roman"/>
          <w:color w:val="111827"/>
          <w:sz w:val="22"/>
        </w:rPr>
        <w:t>Всего оказано услуг на сумму: _______________________________________________________ руб. 00 коп. Налог на добавленную стоимость (НДС) не облагается на основании ч. 8, 9 ст. 2 Федерального закона от 27.11.2018 № 422-ФЗ.</w:t>
      </w:r>
    </w:p>
    <w:p>
      <w:pPr>
        <w:keepNext/>
        <w:spacing w:before="240" w:after="80"/>
      </w:pPr>
      <w:r>
        <w:rPr>
          <w:rFonts w:ascii="Arial" w:hAnsi="Arial"/>
          <w:b/>
          <w:color w:val="0F2440"/>
          <w:sz w:val="23"/>
        </w:rPr>
        <w:t>2. Качество услуг, налоговые и антикоррупционные заверения Сторон</w:t>
      </w:r>
    </w:p>
    <w:p>
      <w:pPr>
        <w:spacing w:before="40" w:after="80" w:line="276" w:lineRule="auto"/>
        <w:jc w:val="both"/>
      </w:pPr>
      <w:r>
        <w:rPr>
          <w:rFonts w:ascii="Times New Roman" w:hAnsi="Times New Roman"/>
          <w:b/>
          <w:color w:val="111827"/>
          <w:sz w:val="22"/>
        </w:rPr>
        <w:t xml:space="preserve">2.1. </w:t>
      </w:r>
      <w:r>
        <w:rPr>
          <w:rFonts w:ascii="Times New Roman" w:hAnsi="Times New Roman"/>
          <w:color w:val="111827"/>
          <w:sz w:val="22"/>
        </w:rPr>
        <w:t>Услуги оказаны Исполнителем лично, в полном объёме, в установленные сроки и с надлежащим качеством. Стороны взаимных претензий по объёму, качеству и срокам оказания услуг не имеют.</w:t>
      </w:r>
    </w:p>
    <w:p>
      <w:pPr>
        <w:spacing w:before="40" w:after="80" w:line="276" w:lineRule="auto"/>
        <w:jc w:val="both"/>
      </w:pPr>
      <w:r>
        <w:rPr>
          <w:rFonts w:ascii="Times New Roman" w:hAnsi="Times New Roman"/>
          <w:b/>
          <w:color w:val="111827"/>
          <w:sz w:val="22"/>
        </w:rPr>
        <w:t xml:space="preserve">2.2. Соблюдение режима НПД (Федеральный закон № 422-ФЗ): </w:t>
      </w:r>
      <w:r>
        <w:rPr>
          <w:rFonts w:ascii="Times New Roman" w:hAnsi="Times New Roman"/>
          <w:color w:val="111827"/>
          <w:sz w:val="22"/>
        </w:rPr>
        <w:t>настоящие услуги являются инженерно-методическими услугами по договору возмездного оказания услуг (ст. 779 ГК РФ) без элементов поручения, комиссии или агентирования (п. 5 ч. 2 ст. 4 422-ФЗ). Исполнитель подтверждает, что состоит на учёте в качестве плательщика НПД и не состоит (и в течение предшествующих двух лет не состоял) в трудовых отношениях с Заказчиком — ИП Поповым В.Н. (п. 8 ч. 2 ст. 6 422-ФЗ).</w:t>
      </w:r>
    </w:p>
    <w:p>
      <w:pPr>
        <w:spacing w:before="40" w:after="80" w:line="276" w:lineRule="auto"/>
        <w:jc w:val="both"/>
      </w:pPr>
      <w:r>
        <w:rPr>
          <w:rFonts w:ascii="Times New Roman" w:hAnsi="Times New Roman"/>
          <w:b/>
          <w:color w:val="111827"/>
          <w:sz w:val="22"/>
        </w:rPr>
        <w:t xml:space="preserve">2.3. Антикоррупционная оговорка (п. 3.4.4 и п. 4.3 Оферты, ст. 13.3 273-ФЗ): </w:t>
      </w:r>
      <w:r>
        <w:rPr>
          <w:rFonts w:ascii="Times New Roman" w:hAnsi="Times New Roman"/>
          <w:color w:val="111827"/>
          <w:sz w:val="22"/>
        </w:rPr>
        <w:t>Исполнитель подтверждает и гарантирует, что не состоит в штате (по основному месту работы) подключённой организации-клиента (ИНН Исполнителя ≠ ИНН организации-клиента), не является должностным лицом организации госсектора (прим. 1 к ст. 285 УК РФ) или членом закупочной комиссии организации-клиента и не участвовал от имени организации-клиента в принятии или согласовании решения о закупке Платформы.</w:t>
      </w:r>
    </w:p>
    <w:p>
      <w:pPr>
        <w:spacing w:before="40" w:after="80" w:line="276" w:lineRule="auto"/>
        <w:jc w:val="both"/>
      </w:pPr>
      <w:r>
        <w:rPr>
          <w:rFonts w:ascii="Times New Roman" w:hAnsi="Times New Roman"/>
          <w:b/>
          <w:color w:val="111827"/>
          <w:sz w:val="22"/>
        </w:rPr>
        <w:t xml:space="preserve">2.4. Реквизиты чека НПД («Мой налог», ИНН Заказчика 540128769624): </w:t>
      </w:r>
      <w:r>
        <w:rPr>
          <w:rFonts w:ascii="Times New Roman" w:hAnsi="Times New Roman"/>
          <w:color w:val="111827"/>
          <w:sz w:val="22"/>
        </w:rPr>
        <w:t>номер чека НПД: ____________________________ от «___» ____________ 2026 г.; ссылка для проверки чека на сайте ФНС (lknpd.nalog.ru): https://lknpd.nalog.ru/api/v1/receipt/__________________________/print</w:t>
      </w:r>
    </w:p>
    <w:p>
      <w:pPr>
        <w:keepNext/>
        <w:spacing w:before="240" w:after="80"/>
      </w:pPr>
      <w:r>
        <w:rPr>
          <w:rFonts w:ascii="Arial" w:hAnsi="Arial"/>
          <w:b/>
          <w:color w:val="0F2440"/>
          <w:sz w:val="23"/>
        </w:rPr>
        <w:t>3. Подписи и реквизиты Сторон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94A3B8"/>
          <w:bottom w:val="single" w:sz="6" w:space="0" w:color="94A3B8"/>
          <w:left w:val="single" w:sz="6" w:space="0" w:color="94A3B8"/>
          <w:right w:val="single" w:sz="6" w:space="0" w:color="94A3B8"/>
          <w:insideH w:val="single" w:sz="6" w:space="0" w:color="94A3B8"/>
          <w:insideV w:val="single" w:sz="6" w:space="0" w:color="94A3B8"/>
        </w:tblBorders>
      </w:tblPr>
      <w:tblGrid>
        <w:gridCol w:w="4904"/>
        <w:gridCol w:w="4904"/>
      </w:tblGrid>
      <w:tr>
        <w:tc>
          <w:tcPr>
            <w:tcW w:type="dxa" w:w="4904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rial" w:hAnsi="Arial"/>
                <w:b/>
                <w:color w:val="0F2440"/>
                <w:sz w:val="19"/>
              </w:rPr>
              <w:t>ЗАКАЗЧИК (Принципал):</w:t>
              <w:br/>
            </w:r>
            <w:r>
              <w:rPr>
                <w:rFonts w:ascii="Times New Roman" w:hAnsi="Times New Roman"/>
                <w:sz w:val="20"/>
              </w:rPr>
              <w:t>ИП Попов Владимир Николаевич</w:t>
              <w:br/>
              <w:t>ИНН: 540128769624 · ОГРНИП: 326547600182670</w:t>
              <w:br/>
              <w:t>630124, г. Новосибирск, ул. Толбухина, д. 27/2, кв. 75</w:t>
              <w:br/>
              <w:t>E-mail: normograf@yandex.com</w:t>
              <w:br/>
              <w:br/>
              <w:t>____________________ / В. Н. Попов /</w:t>
            </w:r>
          </w:p>
        </w:tc>
        <w:tc>
          <w:tcPr>
            <w:tcW w:type="dxa" w:w="4904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rial" w:hAnsi="Arial"/>
                <w:b/>
                <w:color w:val="0F2440"/>
                <w:sz w:val="19"/>
              </w:rPr>
              <w:t>ИСПОЛНИТЕЛЬ (Плательщик НПД):</w:t>
              <w:br/>
            </w:r>
            <w:r>
              <w:rPr>
                <w:rFonts w:ascii="Times New Roman" w:hAnsi="Times New Roman"/>
                <w:sz w:val="20"/>
              </w:rPr>
              <w:t>ФИО: _____________________________________</w:t>
              <w:br/>
              <w:t>ИНН: ____________________ (плательщик НПД)</w:t>
              <w:br/>
              <w:t>Банк / счёт (карта): _________________________</w:t>
              <w:br/>
              <w:t>E-mail / Тел.: _______________________________</w:t>
              <w:br/>
              <w:br/>
              <w:t>____________________ / ____________________ /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85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75569"/>
        <w:sz w:val="17"/>
      </w:rPr>
      <w:t>Типовая форма Акта приёмки-сдачи оказанных услуг (ст. 779 ГК РФ, НПД) к Оферте ред. 1.2 · Официальный документ АИС «Нормограф» (https://нормограф.рф)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475569"/>
        <w:sz w:val="17"/>
      </w:rPr>
      <w:t>НОРМОГРАФ | СИСТЕМА НОРМАТИВНОГО КОНТРОЛЯ · ИП Попов В.Н. (ИНН 540128769624) · нормограф.рф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приёмки-сдачи оказанных инженерно-методических услуг в АИС «НОРМОГРАФ» (ст. 779 ГК РФ, НПД)</dc:title>
  <dc:subject/>
  <dc:creator>ИП Попов Владимир Николаевич (АИС «Нормограф»)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